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both"/>
        <w:outlineLvl w:val="9"/>
      </w:pPr>
      <w:r>
        <w:rPr>
          <w:rFonts w:ascii="方正仿宋_GBK" w:hAnsi="方正仿宋_GBK" w:eastAsia="方正仿宋_GBK" w:cs="方正仿宋_GBK"/>
          <w:sz w:val="28"/>
        </w:rPr>
        <w:t xml:space="preserve"> </w:t>
      </w:r>
      <w:bookmarkStart w:id="3" w:name="_GoBack"/>
      <w:bookmarkEnd w:id="3"/>
    </w:p>
    <w:p>
      <w:pPr>
        <w:spacing w:before="0" w:after="0"/>
        <w:ind w:firstLine="560"/>
        <w:jc w:val="left"/>
        <w:outlineLvl w:val="3"/>
      </w:pPr>
      <w:bookmarkStart w:id="0" w:name="_Toc_4_4_0000000004"/>
      <w:r>
        <w:rPr>
          <w:rFonts w:ascii="方正仿宋_GBK" w:hAnsi="方正仿宋_GBK" w:eastAsia="方正仿宋_GBK" w:cs="方正仿宋_GBK"/>
          <w:sz w:val="28"/>
        </w:rPr>
        <w:t>1.2026年滨海新区知识产权运营促进保护发展工作经费绩效目标表</w:t>
      </w:r>
      <w:bookmarkEnd w:id="0"/>
    </w:p>
    <w:tbl>
      <w:tblPr>
        <w:tblStyle w:val="6"/>
        <w:tblW w:w="928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2"/>
            </w:pPr>
            <w:r>
              <w:t>610101天津市滨海新区知识产权局</w:t>
            </w:r>
          </w:p>
        </w:tc>
        <w:tc>
          <w:tcPr>
            <w:tcW w:w="1327"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4"/>
            </w:pPr>
            <w:r>
              <w:t>项目名称</w:t>
            </w:r>
          </w:p>
        </w:tc>
        <w:tc>
          <w:tcPr>
            <w:tcW w:w="7962" w:type="dxa"/>
            <w:gridSpan w:val="6"/>
            <w:vAlign w:val="center"/>
          </w:tcPr>
          <w:p>
            <w:pPr>
              <w:pStyle w:val="13"/>
            </w:pPr>
            <w:r>
              <w:t>2026年滨海新区知识产权运营促进保护发展工作经费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4"/>
            </w:pPr>
            <w:r>
              <w:t>预算规模及资金用途</w:t>
            </w:r>
          </w:p>
        </w:tc>
        <w:tc>
          <w:tcPr>
            <w:tcW w:w="1327" w:type="dxa"/>
            <w:vAlign w:val="center"/>
          </w:tcPr>
          <w:p>
            <w:pPr>
              <w:pStyle w:val="14"/>
            </w:pPr>
            <w:r>
              <w:t>预算数</w:t>
            </w:r>
          </w:p>
        </w:tc>
        <w:tc>
          <w:tcPr>
            <w:tcW w:w="1327" w:type="dxa"/>
            <w:vAlign w:val="center"/>
          </w:tcPr>
          <w:p>
            <w:pPr>
              <w:pStyle w:val="13"/>
            </w:pPr>
            <w:r>
              <w:t>1020000.00</w:t>
            </w:r>
          </w:p>
        </w:tc>
        <w:tc>
          <w:tcPr>
            <w:tcW w:w="1327" w:type="dxa"/>
            <w:vAlign w:val="center"/>
          </w:tcPr>
          <w:p>
            <w:pPr>
              <w:pStyle w:val="14"/>
            </w:pPr>
            <w:r>
              <w:t>其中：财政    资金</w:t>
            </w:r>
          </w:p>
        </w:tc>
        <w:tc>
          <w:tcPr>
            <w:tcW w:w="1327" w:type="dxa"/>
            <w:vAlign w:val="center"/>
          </w:tcPr>
          <w:p>
            <w:pPr>
              <w:pStyle w:val="13"/>
            </w:pPr>
            <w:r>
              <w:t>1020000.00</w:t>
            </w:r>
          </w:p>
        </w:tc>
        <w:tc>
          <w:tcPr>
            <w:tcW w:w="1327" w:type="dxa"/>
            <w:vAlign w:val="center"/>
          </w:tcPr>
          <w:p>
            <w:pPr>
              <w:pStyle w:val="14"/>
            </w:pPr>
            <w:r>
              <w:t>其他资金</w:t>
            </w:r>
          </w:p>
        </w:tc>
        <w:tc>
          <w:tcPr>
            <w:tcW w:w="1327"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3"/>
            </w:pPr>
            <w:r>
              <w:t>通过支撑知识产权保护工作站和维权援助中心建设，推动知识产权保护体系向基层延伸，提高知识产权保护服务的便利性。通过为新区知识产权重点企业提供知识产权专项保护服务，服务战略性优势企业开展海外知识产权保护，提升滨海新区企业在海外市场的竞争力和抗风险能力。通过对滨海新区知识产权保护工作情况进行摸底，了解知识产权保护工作进步情况和存在不足，为下一步决策提供有效参考和依据。通过开展知识产权保护宣传活动，不断增强知识产权保护的影响力和覆盖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4"/>
            </w:pPr>
            <w:r>
              <w:t>绩效目标</w:t>
            </w:r>
          </w:p>
        </w:tc>
        <w:tc>
          <w:tcPr>
            <w:tcW w:w="7962" w:type="dxa"/>
            <w:gridSpan w:val="6"/>
            <w:vAlign w:val="center"/>
          </w:tcPr>
          <w:p>
            <w:pPr>
              <w:pStyle w:val="13"/>
            </w:pPr>
            <w:r>
              <w:t>1.通过支撑知识产权保护工作站和维权援助中心建设，推动知识产权保护体系向基层延伸，提高知识产权保护服务的便利性；通过为新区知识产权重点企业提供知识产权专项保护服务，服务战略性优势企业开展海外知识产权保护，提升滨海新区企业在海外市场的竞争力和抗风险能力；通过对滨海新区知识产权保护工作情况进行摸底，了解知识产权保护工作进步情况和存在不足，为下一步决策提供有效参考和依据；通过开展知识产权保护宣传活动，不断增强知识产权保护的影响力和覆盖面；通过实施知识产权专利转化运用重点项目，推动知识产权质押融资持续保持高水平发展，知识产权转化运用数量和效益稳步提升；通过开展“茶淀玫瑰香葡萄”国家地理标志产品保护示范区建设相关项目，提高“茶淀玫瑰香葡萄”国家地理标志的影响力和经济效益。</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92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2654"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pPr>
            <w:r>
              <w:t>支撑服务知识产权保护工作站</w:t>
            </w:r>
          </w:p>
        </w:tc>
        <w:tc>
          <w:tcPr>
            <w:tcW w:w="2654" w:type="dxa"/>
            <w:vAlign w:val="center"/>
          </w:tcPr>
          <w:p>
            <w:pPr>
              <w:pStyle w:val="13"/>
            </w:pPr>
            <w:r>
              <w:t>支撑服务知识产权保护工作站</w:t>
            </w:r>
          </w:p>
        </w:tc>
        <w:tc>
          <w:tcPr>
            <w:tcW w:w="2654" w:type="dxa"/>
            <w:vAlign w:val="center"/>
          </w:tcPr>
          <w:p>
            <w:pPr>
              <w:pStyle w:val="13"/>
            </w:pPr>
            <w:r>
              <w:t>≥12家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数量指标</w:t>
            </w:r>
          </w:p>
        </w:tc>
        <w:tc>
          <w:tcPr>
            <w:tcW w:w="1327" w:type="dxa"/>
            <w:vAlign w:val="center"/>
          </w:tcPr>
          <w:p>
            <w:pPr>
              <w:pStyle w:val="13"/>
            </w:pPr>
            <w:r>
              <w:t>服务重点企业海外知识产权维权</w:t>
            </w:r>
          </w:p>
        </w:tc>
        <w:tc>
          <w:tcPr>
            <w:tcW w:w="2654" w:type="dxa"/>
            <w:vAlign w:val="center"/>
          </w:tcPr>
          <w:p>
            <w:pPr>
              <w:pStyle w:val="13"/>
            </w:pPr>
            <w:r>
              <w:t>服务重点企业海外知识产权维权</w:t>
            </w:r>
          </w:p>
        </w:tc>
        <w:tc>
          <w:tcPr>
            <w:tcW w:w="2654" w:type="dxa"/>
            <w:vAlign w:val="center"/>
          </w:tcPr>
          <w:p>
            <w:pPr>
              <w:pStyle w:val="13"/>
            </w:pPr>
            <w:r>
              <w:t>≥2家</w:t>
            </w:r>
          </w:p>
        </w:tc>
      </w:tr>
      <w:tr>
        <w:tblPrEx>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数量指标</w:t>
            </w:r>
          </w:p>
        </w:tc>
        <w:tc>
          <w:tcPr>
            <w:tcW w:w="1327" w:type="dxa"/>
            <w:vAlign w:val="center"/>
          </w:tcPr>
          <w:p>
            <w:pPr>
              <w:pStyle w:val="13"/>
            </w:pPr>
            <w:r>
              <w:t>知识产权保护满意度评估样本数量</w:t>
            </w:r>
          </w:p>
        </w:tc>
        <w:tc>
          <w:tcPr>
            <w:tcW w:w="2654" w:type="dxa"/>
            <w:vAlign w:val="center"/>
          </w:tcPr>
          <w:p>
            <w:pPr>
              <w:pStyle w:val="13"/>
            </w:pPr>
            <w:r>
              <w:t>知识产权保护满意度评估样本数</w:t>
            </w:r>
          </w:p>
        </w:tc>
        <w:tc>
          <w:tcPr>
            <w:tcW w:w="2654" w:type="dxa"/>
            <w:vAlign w:val="center"/>
          </w:tcPr>
          <w:p>
            <w:pPr>
              <w:pStyle w:val="13"/>
            </w:pPr>
            <w:r>
              <w:t>≥500个</w:t>
            </w:r>
          </w:p>
        </w:tc>
      </w:tr>
      <w:tr>
        <w:tblPrEx>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数量指标</w:t>
            </w:r>
          </w:p>
        </w:tc>
        <w:tc>
          <w:tcPr>
            <w:tcW w:w="1327" w:type="dxa"/>
            <w:vAlign w:val="center"/>
          </w:tcPr>
          <w:p>
            <w:pPr>
              <w:pStyle w:val="13"/>
            </w:pPr>
            <w:r>
              <w:t>开展知识产权宣传活动</w:t>
            </w:r>
          </w:p>
        </w:tc>
        <w:tc>
          <w:tcPr>
            <w:tcW w:w="2654" w:type="dxa"/>
            <w:vAlign w:val="center"/>
          </w:tcPr>
          <w:p>
            <w:pPr>
              <w:pStyle w:val="13"/>
            </w:pPr>
            <w:r>
              <w:t>开展知识产权宣传活动</w:t>
            </w:r>
          </w:p>
        </w:tc>
        <w:tc>
          <w:tcPr>
            <w:tcW w:w="2654" w:type="dxa"/>
            <w:vAlign w:val="center"/>
          </w:tcPr>
          <w:p>
            <w:pPr>
              <w:pStyle w:val="13"/>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数量指标</w:t>
            </w:r>
          </w:p>
        </w:tc>
        <w:tc>
          <w:tcPr>
            <w:tcW w:w="1327" w:type="dxa"/>
            <w:vAlign w:val="center"/>
          </w:tcPr>
          <w:p>
            <w:pPr>
              <w:pStyle w:val="13"/>
            </w:pPr>
            <w:r>
              <w:t>实施专利转化运用重点项目</w:t>
            </w:r>
          </w:p>
        </w:tc>
        <w:tc>
          <w:tcPr>
            <w:tcW w:w="2654" w:type="dxa"/>
            <w:vAlign w:val="center"/>
          </w:tcPr>
          <w:p>
            <w:pPr>
              <w:pStyle w:val="13"/>
            </w:pPr>
            <w:r>
              <w:t>实施专利转化运用重点项目</w:t>
            </w:r>
          </w:p>
        </w:tc>
        <w:tc>
          <w:tcPr>
            <w:tcW w:w="2654" w:type="dxa"/>
            <w:vAlign w:val="center"/>
          </w:tcPr>
          <w:p>
            <w:pPr>
              <w:pStyle w:val="13"/>
            </w:pPr>
            <w:r>
              <w:t>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数量指标</w:t>
            </w:r>
          </w:p>
        </w:tc>
        <w:tc>
          <w:tcPr>
            <w:tcW w:w="1327" w:type="dxa"/>
            <w:vAlign w:val="center"/>
          </w:tcPr>
          <w:p>
            <w:pPr>
              <w:pStyle w:val="13"/>
            </w:pPr>
            <w:r>
              <w:t>建设“茶淀玫瑰香葡萄”国家地理标志产品保护示范区</w:t>
            </w:r>
          </w:p>
        </w:tc>
        <w:tc>
          <w:tcPr>
            <w:tcW w:w="2654" w:type="dxa"/>
            <w:vAlign w:val="center"/>
          </w:tcPr>
          <w:p>
            <w:pPr>
              <w:pStyle w:val="13"/>
            </w:pPr>
            <w:r>
              <w:t>建设“茶淀玫瑰香葡萄”国家地理标志产品保护示范区</w:t>
            </w:r>
          </w:p>
        </w:tc>
        <w:tc>
          <w:tcPr>
            <w:tcW w:w="2654" w:type="dxa"/>
            <w:vAlign w:val="center"/>
          </w:tcPr>
          <w:p>
            <w:pPr>
              <w:pStyle w:val="13"/>
            </w:pPr>
            <w:r>
              <w:t>1个</w:t>
            </w:r>
          </w:p>
        </w:tc>
      </w:tr>
      <w:tr>
        <w:tblPrEx>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t>知识产权保护咨询服务合同履约率</w:t>
            </w:r>
          </w:p>
        </w:tc>
        <w:tc>
          <w:tcPr>
            <w:tcW w:w="2654" w:type="dxa"/>
            <w:vAlign w:val="center"/>
          </w:tcPr>
          <w:p>
            <w:pPr>
              <w:pStyle w:val="13"/>
            </w:pPr>
            <w:r>
              <w:t>知识产权保护咨询服务合同履约率</w:t>
            </w:r>
          </w:p>
        </w:tc>
        <w:tc>
          <w:tcPr>
            <w:tcW w:w="2654"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t>滨海新区新增发明专利数量</w:t>
            </w:r>
          </w:p>
        </w:tc>
        <w:tc>
          <w:tcPr>
            <w:tcW w:w="2654" w:type="dxa"/>
            <w:vAlign w:val="center"/>
          </w:tcPr>
          <w:p>
            <w:pPr>
              <w:pStyle w:val="13"/>
            </w:pPr>
            <w:r>
              <w:t>滨海新区新增发明专利数量</w:t>
            </w:r>
          </w:p>
        </w:tc>
        <w:tc>
          <w:tcPr>
            <w:tcW w:w="2654" w:type="dxa"/>
            <w:vAlign w:val="center"/>
          </w:tcPr>
          <w:p>
            <w:pPr>
              <w:pStyle w:val="13"/>
            </w:pPr>
            <w:r>
              <w:t>≥2000件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t>滨海新区新增高价值专利数量</w:t>
            </w:r>
          </w:p>
        </w:tc>
        <w:tc>
          <w:tcPr>
            <w:tcW w:w="2654" w:type="dxa"/>
            <w:vAlign w:val="center"/>
          </w:tcPr>
          <w:p>
            <w:pPr>
              <w:pStyle w:val="13"/>
            </w:pPr>
            <w:r>
              <w:t>滨海新区新增高价值专利数量</w:t>
            </w:r>
          </w:p>
        </w:tc>
        <w:tc>
          <w:tcPr>
            <w:tcW w:w="2654" w:type="dxa"/>
            <w:vAlign w:val="center"/>
          </w:tcPr>
          <w:p>
            <w:pPr>
              <w:pStyle w:val="13"/>
            </w:pPr>
            <w:r>
              <w:t>≥1000件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t>滨海新区知识产权普惠质押融资新增笔数</w:t>
            </w:r>
          </w:p>
        </w:tc>
        <w:tc>
          <w:tcPr>
            <w:tcW w:w="2654" w:type="dxa"/>
            <w:vAlign w:val="center"/>
          </w:tcPr>
          <w:p>
            <w:pPr>
              <w:pStyle w:val="13"/>
            </w:pPr>
            <w:r>
              <w:t>滨海新区知识产权普惠质押融资新增笔数</w:t>
            </w:r>
          </w:p>
        </w:tc>
        <w:tc>
          <w:tcPr>
            <w:tcW w:w="2654" w:type="dxa"/>
            <w:vAlign w:val="center"/>
          </w:tcPr>
          <w:p>
            <w:pPr>
              <w:pStyle w:val="13"/>
            </w:pPr>
            <w:r>
              <w:t>≥20笔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t>滨海新区知识产权转让数量</w:t>
            </w:r>
          </w:p>
        </w:tc>
        <w:tc>
          <w:tcPr>
            <w:tcW w:w="2654" w:type="dxa"/>
            <w:vAlign w:val="center"/>
          </w:tcPr>
          <w:p>
            <w:pPr>
              <w:pStyle w:val="13"/>
            </w:pPr>
            <w:r>
              <w:t>滨海新区知识产权转让数量</w:t>
            </w:r>
          </w:p>
        </w:tc>
        <w:tc>
          <w:tcPr>
            <w:tcW w:w="2654" w:type="dxa"/>
            <w:vAlign w:val="center"/>
          </w:tcPr>
          <w:p>
            <w:pPr>
              <w:pStyle w:val="13"/>
            </w:pPr>
            <w:r>
              <w:t>≥3000件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t>“茶淀玫瑰香葡萄”国家地理标志产品保护示范区通过率</w:t>
            </w:r>
          </w:p>
        </w:tc>
        <w:tc>
          <w:tcPr>
            <w:tcW w:w="2654" w:type="dxa"/>
            <w:vAlign w:val="center"/>
          </w:tcPr>
          <w:p>
            <w:pPr>
              <w:pStyle w:val="13"/>
            </w:pPr>
            <w:r>
              <w:t>“茶淀玫瑰香葡萄”国家地理标志产品保护示范区通过率</w:t>
            </w:r>
          </w:p>
        </w:tc>
        <w:tc>
          <w:tcPr>
            <w:tcW w:w="2654" w:type="dxa"/>
            <w:vAlign w:val="center"/>
          </w:tcPr>
          <w:p>
            <w:pPr>
              <w:pStyle w:val="13"/>
            </w:pPr>
            <w: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知识产权运营促进保护发展工作完成时间</w:t>
            </w:r>
          </w:p>
        </w:tc>
        <w:tc>
          <w:tcPr>
            <w:tcW w:w="2654" w:type="dxa"/>
            <w:vAlign w:val="center"/>
          </w:tcPr>
          <w:p>
            <w:pPr>
              <w:pStyle w:val="13"/>
            </w:pPr>
            <w:r>
              <w:t>知识产权运营促进保护发展工作完成时间</w:t>
            </w:r>
          </w:p>
        </w:tc>
        <w:tc>
          <w:tcPr>
            <w:tcW w:w="2654" w:type="dxa"/>
            <w:vAlign w:val="center"/>
          </w:tcPr>
          <w:p>
            <w:pPr>
              <w:pStyle w:val="13"/>
            </w:pPr>
            <w:r>
              <w:t>2026年11月底前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每家知识产权保护工作站和维权援助中心支撑费用</w:t>
            </w:r>
          </w:p>
        </w:tc>
        <w:tc>
          <w:tcPr>
            <w:tcW w:w="2654" w:type="dxa"/>
            <w:vAlign w:val="center"/>
          </w:tcPr>
          <w:p>
            <w:pPr>
              <w:pStyle w:val="13"/>
            </w:pPr>
            <w:r>
              <w:t>每家知识产权保护工作站和维权援助中心支撑费用</w:t>
            </w:r>
          </w:p>
        </w:tc>
        <w:tc>
          <w:tcPr>
            <w:tcW w:w="2654" w:type="dxa"/>
            <w:vAlign w:val="center"/>
          </w:tcPr>
          <w:p>
            <w:pPr>
              <w:pStyle w:val="13"/>
            </w:pPr>
            <w:r>
              <w:t>≤1万元</w:t>
            </w:r>
          </w:p>
        </w:tc>
      </w:tr>
      <w:tr>
        <w:tblPrEx>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每份专利情报检索、收集、识别、分析报告费用</w:t>
            </w:r>
          </w:p>
        </w:tc>
        <w:tc>
          <w:tcPr>
            <w:tcW w:w="2654" w:type="dxa"/>
            <w:vAlign w:val="center"/>
          </w:tcPr>
          <w:p>
            <w:pPr>
              <w:pStyle w:val="13"/>
            </w:pPr>
            <w:r>
              <w:t>每份专利情报检索、收集、识别、分析报告费用</w:t>
            </w:r>
          </w:p>
        </w:tc>
        <w:tc>
          <w:tcPr>
            <w:tcW w:w="2654" w:type="dxa"/>
            <w:vAlign w:val="center"/>
          </w:tcPr>
          <w:p>
            <w:pPr>
              <w:pStyle w:val="13"/>
            </w:pPr>
            <w:r>
              <w:t>≤5万元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知识产权保护满意度评估费用</w:t>
            </w:r>
          </w:p>
        </w:tc>
        <w:tc>
          <w:tcPr>
            <w:tcW w:w="2654" w:type="dxa"/>
            <w:vAlign w:val="center"/>
          </w:tcPr>
          <w:p>
            <w:pPr>
              <w:pStyle w:val="13"/>
            </w:pPr>
            <w:r>
              <w:t>知识产权保护满意度评估费用</w:t>
            </w:r>
          </w:p>
        </w:tc>
        <w:tc>
          <w:tcPr>
            <w:tcW w:w="2654" w:type="dxa"/>
            <w:vAlign w:val="center"/>
          </w:tcPr>
          <w:p>
            <w:pPr>
              <w:pStyle w:val="13"/>
            </w:pPr>
            <w:r>
              <w:t>≤5万元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知识产权保护宣传等费用</w:t>
            </w:r>
          </w:p>
        </w:tc>
        <w:tc>
          <w:tcPr>
            <w:tcW w:w="2654" w:type="dxa"/>
            <w:vAlign w:val="center"/>
          </w:tcPr>
          <w:p>
            <w:pPr>
              <w:pStyle w:val="13"/>
            </w:pPr>
            <w:r>
              <w:t>知识产权保护宣传等费用</w:t>
            </w:r>
          </w:p>
        </w:tc>
        <w:tc>
          <w:tcPr>
            <w:tcW w:w="2654" w:type="dxa"/>
            <w:vAlign w:val="center"/>
          </w:tcPr>
          <w:p>
            <w:pPr>
              <w:pStyle w:val="13"/>
            </w:pPr>
            <w:r>
              <w:t>≤5万元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平均实施1项知识产权转化运用重点项目</w:t>
            </w:r>
          </w:p>
        </w:tc>
        <w:tc>
          <w:tcPr>
            <w:tcW w:w="2654" w:type="dxa"/>
            <w:vAlign w:val="center"/>
          </w:tcPr>
          <w:p>
            <w:pPr>
              <w:pStyle w:val="13"/>
            </w:pPr>
            <w:r>
              <w:t>平均实施1项知识产权转化运用重点项目</w:t>
            </w:r>
          </w:p>
        </w:tc>
        <w:tc>
          <w:tcPr>
            <w:tcW w:w="2654" w:type="dxa"/>
            <w:vAlign w:val="center"/>
          </w:tcPr>
          <w:p>
            <w:pPr>
              <w:pStyle w:val="13"/>
            </w:pPr>
            <w:r>
              <w:t>≤15万元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“茶淀玫瑰香葡萄”国家地理标志产品保护示范区建设相关费用</w:t>
            </w:r>
          </w:p>
        </w:tc>
        <w:tc>
          <w:tcPr>
            <w:tcW w:w="2654" w:type="dxa"/>
            <w:vAlign w:val="center"/>
          </w:tcPr>
          <w:p>
            <w:pPr>
              <w:pStyle w:val="13"/>
            </w:pPr>
            <w:r>
              <w:t>“茶淀玫瑰香葡萄”国家地理标志产品保护示范区建设相关费用</w:t>
            </w:r>
          </w:p>
        </w:tc>
        <w:tc>
          <w:tcPr>
            <w:tcW w:w="2654" w:type="dxa"/>
            <w:vAlign w:val="center"/>
          </w:tcPr>
          <w:p>
            <w:pPr>
              <w:pStyle w:val="13"/>
            </w:pPr>
            <w:r>
              <w:t>≤10万元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滨海新区知识产权综合实力</w:t>
            </w:r>
          </w:p>
        </w:tc>
        <w:tc>
          <w:tcPr>
            <w:tcW w:w="2654" w:type="dxa"/>
            <w:vAlign w:val="center"/>
          </w:tcPr>
          <w:p>
            <w:pPr>
              <w:pStyle w:val="13"/>
            </w:pPr>
            <w:r>
              <w:t>滨海新区知识产权综合实力</w:t>
            </w:r>
          </w:p>
        </w:tc>
        <w:tc>
          <w:tcPr>
            <w:tcW w:w="2654" w:type="dxa"/>
            <w:vAlign w:val="center"/>
          </w:tcPr>
          <w:p>
            <w:pPr>
              <w:pStyle w:val="13"/>
            </w:pPr>
            <w:r>
              <w:t>明显提升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“茶淀玫瑰香葡萄”国家地理标志社会知名度和影响力</w:t>
            </w:r>
          </w:p>
        </w:tc>
        <w:tc>
          <w:tcPr>
            <w:tcW w:w="2654" w:type="dxa"/>
            <w:vAlign w:val="center"/>
          </w:tcPr>
          <w:p>
            <w:pPr>
              <w:pStyle w:val="13"/>
            </w:pPr>
            <w:r>
              <w:t>“茶淀玫瑰香葡萄”国家地理标志社会知名度和影响力</w:t>
            </w:r>
          </w:p>
        </w:tc>
        <w:tc>
          <w:tcPr>
            <w:tcW w:w="2654" w:type="dxa"/>
            <w:vAlign w:val="center"/>
          </w:tcPr>
          <w:p>
            <w:pPr>
              <w:pStyle w:val="13"/>
            </w:pPr>
            <w:r>
              <w:t>明显提升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服务企业满意度</w:t>
            </w:r>
          </w:p>
        </w:tc>
        <w:tc>
          <w:tcPr>
            <w:tcW w:w="2654" w:type="dxa"/>
            <w:vAlign w:val="center"/>
          </w:tcPr>
          <w:p>
            <w:pPr>
              <w:pStyle w:val="13"/>
            </w:pPr>
            <w:r>
              <w:t>服务企业满意度</w:t>
            </w:r>
          </w:p>
        </w:tc>
        <w:tc>
          <w:tcPr>
            <w:tcW w:w="2654"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涉及维权企业满意度</w:t>
            </w:r>
          </w:p>
        </w:tc>
        <w:tc>
          <w:tcPr>
            <w:tcW w:w="2654" w:type="dxa"/>
            <w:vAlign w:val="center"/>
          </w:tcPr>
          <w:p>
            <w:pPr>
              <w:pStyle w:val="13"/>
            </w:pPr>
            <w:r>
              <w:t>涉及维权企业满意度</w:t>
            </w:r>
          </w:p>
        </w:tc>
        <w:tc>
          <w:tcPr>
            <w:tcW w:w="2654" w:type="dxa"/>
            <w:vAlign w:val="center"/>
          </w:tcPr>
          <w:p>
            <w:pPr>
              <w:pStyle w:val="13"/>
            </w:pPr>
            <w:r>
              <w:t>≥85%</w:t>
            </w:r>
          </w:p>
        </w:tc>
      </w:tr>
    </w:tbl>
    <w:p>
      <w:pPr>
        <w:sectPr>
          <w:footerReference r:id="rId3" w:type="default"/>
          <w:footerReference r:id="rId4" w:type="even"/>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 w:name="_Toc_4_4_0000000005"/>
      <w:r>
        <w:rPr>
          <w:rFonts w:ascii="方正仿宋_GBK" w:hAnsi="方正仿宋_GBK" w:eastAsia="方正仿宋_GBK" w:cs="方正仿宋_GBK"/>
          <w:sz w:val="28"/>
        </w:rPr>
        <w:t>2.2026年关于推动信创产业提升知识产权创造质量和运用效益的重点举措研究项目（自有资金）（其他收入资金）绩效目标表</w:t>
      </w:r>
      <w:bookmarkEnd w:id="1"/>
    </w:p>
    <w:tbl>
      <w:tblPr>
        <w:tblStyle w:val="6"/>
        <w:tblW w:w="928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2"/>
            </w:pPr>
            <w:r>
              <w:t>610101天津市滨海新区知识产权局</w:t>
            </w:r>
          </w:p>
        </w:tc>
        <w:tc>
          <w:tcPr>
            <w:tcW w:w="1327"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4"/>
            </w:pPr>
            <w:r>
              <w:t>项目名称</w:t>
            </w:r>
          </w:p>
        </w:tc>
        <w:tc>
          <w:tcPr>
            <w:tcW w:w="7962" w:type="dxa"/>
            <w:gridSpan w:val="6"/>
            <w:vAlign w:val="center"/>
          </w:tcPr>
          <w:p>
            <w:pPr>
              <w:pStyle w:val="13"/>
            </w:pPr>
            <w:r>
              <w:t>2026年关于推动信创产业提升知识产权创造质量和运用效益的重点举措研究项目（自有资金）（其他收入资金）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4"/>
            </w:pPr>
            <w:r>
              <w:t>预算规模及资金用途</w:t>
            </w:r>
          </w:p>
        </w:tc>
        <w:tc>
          <w:tcPr>
            <w:tcW w:w="1327" w:type="dxa"/>
            <w:vAlign w:val="center"/>
          </w:tcPr>
          <w:p>
            <w:pPr>
              <w:pStyle w:val="14"/>
            </w:pPr>
            <w:r>
              <w:t>预算数</w:t>
            </w:r>
          </w:p>
        </w:tc>
        <w:tc>
          <w:tcPr>
            <w:tcW w:w="1327" w:type="dxa"/>
            <w:vAlign w:val="center"/>
          </w:tcPr>
          <w:p>
            <w:pPr>
              <w:pStyle w:val="13"/>
            </w:pPr>
            <w:r>
              <w:t>10000.00</w:t>
            </w:r>
          </w:p>
        </w:tc>
        <w:tc>
          <w:tcPr>
            <w:tcW w:w="1327" w:type="dxa"/>
            <w:vAlign w:val="center"/>
          </w:tcPr>
          <w:p>
            <w:pPr>
              <w:pStyle w:val="14"/>
            </w:pPr>
            <w:r>
              <w:t>其中：财政    资金</w:t>
            </w:r>
          </w:p>
        </w:tc>
        <w:tc>
          <w:tcPr>
            <w:tcW w:w="1327" w:type="dxa"/>
            <w:vAlign w:val="center"/>
          </w:tcPr>
          <w:p>
            <w:pPr>
              <w:pStyle w:val="13"/>
            </w:pPr>
            <w:r>
              <w:t xml:space="preserve"> </w:t>
            </w:r>
          </w:p>
        </w:tc>
        <w:tc>
          <w:tcPr>
            <w:tcW w:w="1327" w:type="dxa"/>
            <w:vAlign w:val="center"/>
          </w:tcPr>
          <w:p>
            <w:pPr>
              <w:pStyle w:val="14"/>
            </w:pPr>
            <w:r>
              <w:t>其他资金</w:t>
            </w:r>
          </w:p>
        </w:tc>
        <w:tc>
          <w:tcPr>
            <w:tcW w:w="1327" w:type="dxa"/>
            <w:vAlign w:val="center"/>
          </w:tcPr>
          <w:p>
            <w:pPr>
              <w:pStyle w:val="13"/>
            </w:pPr>
            <w:r>
              <w:t>10000.00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3"/>
            </w:pPr>
            <w:r>
              <w:t>区知识产权局申报的“关于推动信创产业提升知识产权创造质量和运用效益的重点举措研究”项目，经天津市哲学社会科学工作办公室评审同意立项，资助经费1万元用于课题研究。通过完成课题研究，推动信创产业提升知识产权创造质量、运用效益和保护力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4"/>
            </w:pPr>
            <w:r>
              <w:t>绩效目标</w:t>
            </w:r>
          </w:p>
        </w:tc>
        <w:tc>
          <w:tcPr>
            <w:tcW w:w="7962" w:type="dxa"/>
            <w:gridSpan w:val="6"/>
            <w:vAlign w:val="center"/>
          </w:tcPr>
          <w:p>
            <w:pPr>
              <w:pStyle w:val="13"/>
            </w:pPr>
            <w:r>
              <w:t>1.通过完成课题研究，推动信创产业提升知识产权创造质量、运用效益和保护力度。</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92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2654"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pPr>
            <w:r>
              <w:t>研究报告</w:t>
            </w:r>
          </w:p>
        </w:tc>
        <w:tc>
          <w:tcPr>
            <w:tcW w:w="2654" w:type="dxa"/>
            <w:vAlign w:val="center"/>
          </w:tcPr>
          <w:p>
            <w:pPr>
              <w:pStyle w:val="13"/>
            </w:pPr>
            <w:r>
              <w:t>研究报告</w:t>
            </w:r>
          </w:p>
        </w:tc>
        <w:tc>
          <w:tcPr>
            <w:tcW w:w="2654" w:type="dxa"/>
            <w:vAlign w:val="center"/>
          </w:tcPr>
          <w:p>
            <w:pPr>
              <w:pStyle w:val="13"/>
            </w:pPr>
            <w:r>
              <w:t>≥1份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t>研究成果验收通过率</w:t>
            </w:r>
          </w:p>
        </w:tc>
        <w:tc>
          <w:tcPr>
            <w:tcW w:w="2654" w:type="dxa"/>
            <w:vAlign w:val="center"/>
          </w:tcPr>
          <w:p>
            <w:pPr>
              <w:pStyle w:val="13"/>
            </w:pPr>
            <w:r>
              <w:t>研究成果验收通过率</w:t>
            </w:r>
          </w:p>
        </w:tc>
        <w:tc>
          <w:tcPr>
            <w:tcW w:w="2654" w:type="dxa"/>
            <w:vAlign w:val="center"/>
          </w:tcPr>
          <w:p>
            <w:pPr>
              <w:pStyle w:val="13"/>
            </w:pPr>
            <w: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研究报告完成时间</w:t>
            </w:r>
          </w:p>
        </w:tc>
        <w:tc>
          <w:tcPr>
            <w:tcW w:w="2654" w:type="dxa"/>
            <w:vAlign w:val="center"/>
          </w:tcPr>
          <w:p>
            <w:pPr>
              <w:pStyle w:val="13"/>
            </w:pPr>
            <w:r>
              <w:t>研究报告完成时间</w:t>
            </w:r>
          </w:p>
        </w:tc>
        <w:tc>
          <w:tcPr>
            <w:tcW w:w="2654" w:type="dxa"/>
            <w:vAlign w:val="center"/>
          </w:tcPr>
          <w:p>
            <w:pPr>
              <w:pStyle w:val="13"/>
            </w:pPr>
            <w:r>
              <w:t>2026年6月前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调研经费</w:t>
            </w:r>
          </w:p>
        </w:tc>
        <w:tc>
          <w:tcPr>
            <w:tcW w:w="2654" w:type="dxa"/>
            <w:vAlign w:val="center"/>
          </w:tcPr>
          <w:p>
            <w:pPr>
              <w:pStyle w:val="13"/>
            </w:pPr>
            <w:r>
              <w:t>调研经费</w:t>
            </w:r>
          </w:p>
        </w:tc>
        <w:tc>
          <w:tcPr>
            <w:tcW w:w="2654" w:type="dxa"/>
            <w:vAlign w:val="center"/>
          </w:tcPr>
          <w:p>
            <w:pPr>
              <w:pStyle w:val="13"/>
            </w:pPr>
            <w:r>
              <w:t>≤1万元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可持续影响指标</w:t>
            </w:r>
          </w:p>
        </w:tc>
        <w:tc>
          <w:tcPr>
            <w:tcW w:w="1327" w:type="dxa"/>
            <w:vAlign w:val="center"/>
          </w:tcPr>
          <w:p>
            <w:pPr>
              <w:pStyle w:val="13"/>
            </w:pPr>
            <w:r>
              <w:t>推动信创产业提升知识产权创造质量、运用效益和保护力度</w:t>
            </w:r>
          </w:p>
        </w:tc>
        <w:tc>
          <w:tcPr>
            <w:tcW w:w="2654" w:type="dxa"/>
            <w:vAlign w:val="center"/>
          </w:tcPr>
          <w:p>
            <w:pPr>
              <w:pStyle w:val="13"/>
            </w:pPr>
            <w:r>
              <w:t>推动信创产业提升知识产权创造质量、运用效益和保护力度</w:t>
            </w:r>
          </w:p>
        </w:tc>
        <w:tc>
          <w:tcPr>
            <w:tcW w:w="2654" w:type="dxa"/>
            <w:vAlign w:val="center"/>
          </w:tcPr>
          <w:p>
            <w:pPr>
              <w:pStyle w:val="13"/>
            </w:pPr>
            <w:r>
              <w:t>持续提升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新区信创产业创新主体满意度</w:t>
            </w:r>
          </w:p>
        </w:tc>
        <w:tc>
          <w:tcPr>
            <w:tcW w:w="2654" w:type="dxa"/>
            <w:vAlign w:val="center"/>
          </w:tcPr>
          <w:p>
            <w:pPr>
              <w:pStyle w:val="13"/>
            </w:pPr>
            <w:r>
              <w:t>新区信创产业创新主体满意度</w:t>
            </w:r>
          </w:p>
        </w:tc>
        <w:tc>
          <w:tcPr>
            <w:tcW w:w="2654" w:type="dxa"/>
            <w:vAlign w:val="center"/>
          </w:tcPr>
          <w:p>
            <w:pPr>
              <w:pStyle w:val="13"/>
            </w:pPr>
            <w:r>
              <w:t>≥85%</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 w:name="_Toc_4_4_0000000006"/>
      <w:r>
        <w:rPr>
          <w:rFonts w:ascii="方正仿宋_GBK" w:hAnsi="方正仿宋_GBK" w:eastAsia="方正仿宋_GBK" w:cs="方正仿宋_GBK"/>
          <w:sz w:val="28"/>
        </w:rPr>
        <w:t>3.中央2025年安可替代专项-津财行政指[2025]69号绩效目标表</w:t>
      </w:r>
      <w:bookmarkEnd w:id="2"/>
    </w:p>
    <w:tbl>
      <w:tblPr>
        <w:tblStyle w:val="6"/>
        <w:tblW w:w="928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2"/>
            </w:pPr>
            <w:r>
              <w:t>610101天津市滨海新区知识产权局</w:t>
            </w:r>
          </w:p>
        </w:tc>
        <w:tc>
          <w:tcPr>
            <w:tcW w:w="1327"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4"/>
            </w:pPr>
            <w:r>
              <w:t>项目名称</w:t>
            </w:r>
          </w:p>
        </w:tc>
        <w:tc>
          <w:tcPr>
            <w:tcW w:w="7962" w:type="dxa"/>
            <w:gridSpan w:val="6"/>
            <w:vAlign w:val="center"/>
          </w:tcPr>
          <w:p>
            <w:pPr>
              <w:pStyle w:val="13"/>
            </w:pPr>
            <w:r>
              <w:t>中央2025年安可替代专项-津财行政指[2025]69号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4"/>
            </w:pPr>
            <w:r>
              <w:t>预算规模及资金用途</w:t>
            </w:r>
          </w:p>
        </w:tc>
        <w:tc>
          <w:tcPr>
            <w:tcW w:w="1327" w:type="dxa"/>
            <w:vAlign w:val="center"/>
          </w:tcPr>
          <w:p>
            <w:pPr>
              <w:pStyle w:val="14"/>
            </w:pPr>
            <w:r>
              <w:t>预算数</w:t>
            </w:r>
          </w:p>
        </w:tc>
        <w:tc>
          <w:tcPr>
            <w:tcW w:w="1327" w:type="dxa"/>
            <w:vAlign w:val="center"/>
          </w:tcPr>
          <w:p>
            <w:pPr>
              <w:pStyle w:val="13"/>
            </w:pPr>
            <w:r>
              <w:t>12232.20</w:t>
            </w:r>
          </w:p>
        </w:tc>
        <w:tc>
          <w:tcPr>
            <w:tcW w:w="1327" w:type="dxa"/>
            <w:vAlign w:val="center"/>
          </w:tcPr>
          <w:p>
            <w:pPr>
              <w:pStyle w:val="14"/>
            </w:pPr>
            <w:r>
              <w:t>其中：财政    资金</w:t>
            </w:r>
          </w:p>
        </w:tc>
        <w:tc>
          <w:tcPr>
            <w:tcW w:w="1327" w:type="dxa"/>
            <w:vAlign w:val="center"/>
          </w:tcPr>
          <w:p>
            <w:pPr>
              <w:pStyle w:val="13"/>
            </w:pPr>
            <w:r>
              <w:t>12232.20</w:t>
            </w:r>
          </w:p>
        </w:tc>
        <w:tc>
          <w:tcPr>
            <w:tcW w:w="1327" w:type="dxa"/>
            <w:vAlign w:val="center"/>
          </w:tcPr>
          <w:p>
            <w:pPr>
              <w:pStyle w:val="14"/>
            </w:pPr>
            <w:r>
              <w:t>其他资金</w:t>
            </w:r>
          </w:p>
        </w:tc>
        <w:tc>
          <w:tcPr>
            <w:tcW w:w="1327"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3"/>
            </w:pPr>
            <w:r>
              <w:t>通过不断深化安可替代工作，保障单位信息系统安全水平，减少潜在安全风险。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4"/>
            </w:pPr>
            <w:r>
              <w:t>绩效目标</w:t>
            </w:r>
          </w:p>
        </w:tc>
        <w:tc>
          <w:tcPr>
            <w:tcW w:w="7962" w:type="dxa"/>
            <w:gridSpan w:val="6"/>
            <w:vAlign w:val="center"/>
          </w:tcPr>
          <w:p>
            <w:pPr>
              <w:pStyle w:val="13"/>
            </w:pPr>
            <w:r>
              <w:t>1.通过不断深化安可替代工作，保障单位信息系统安全水平，减少潜在安全风险。</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92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2654"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pPr>
            <w:r>
              <w:t>购买相关安可设备</w:t>
            </w:r>
          </w:p>
        </w:tc>
        <w:tc>
          <w:tcPr>
            <w:tcW w:w="2654" w:type="dxa"/>
            <w:vAlign w:val="center"/>
          </w:tcPr>
          <w:p>
            <w:pPr>
              <w:pStyle w:val="13"/>
            </w:pPr>
            <w:r>
              <w:t>购买相关安可设备</w:t>
            </w:r>
          </w:p>
        </w:tc>
        <w:tc>
          <w:tcPr>
            <w:tcW w:w="2654" w:type="dxa"/>
            <w:vAlign w:val="center"/>
          </w:tcPr>
          <w:p>
            <w:pPr>
              <w:pStyle w:val="13"/>
            </w:pPr>
            <w:r>
              <w:t>≥2台</w:t>
            </w:r>
          </w:p>
        </w:tc>
      </w:tr>
      <w:tr>
        <w:tblPrEx>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t>设备验收合格率</w:t>
            </w:r>
          </w:p>
        </w:tc>
        <w:tc>
          <w:tcPr>
            <w:tcW w:w="2654" w:type="dxa"/>
            <w:vAlign w:val="center"/>
          </w:tcPr>
          <w:p>
            <w:pPr>
              <w:pStyle w:val="13"/>
            </w:pPr>
            <w:r>
              <w:t>设备验收合格率</w:t>
            </w:r>
          </w:p>
        </w:tc>
        <w:tc>
          <w:tcPr>
            <w:tcW w:w="2654"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相关产品采购完成时限</w:t>
            </w:r>
          </w:p>
        </w:tc>
        <w:tc>
          <w:tcPr>
            <w:tcW w:w="2654" w:type="dxa"/>
            <w:vAlign w:val="center"/>
          </w:tcPr>
          <w:p>
            <w:pPr>
              <w:pStyle w:val="13"/>
            </w:pPr>
            <w:r>
              <w:t>相关产品采购完成时限</w:t>
            </w:r>
          </w:p>
        </w:tc>
        <w:tc>
          <w:tcPr>
            <w:tcW w:w="2654" w:type="dxa"/>
            <w:vAlign w:val="center"/>
          </w:tcPr>
          <w:p>
            <w:pPr>
              <w:pStyle w:val="13"/>
            </w:pPr>
            <w:r>
              <w:t>2026年11月底前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设备购置成本</w:t>
            </w:r>
          </w:p>
        </w:tc>
        <w:tc>
          <w:tcPr>
            <w:tcW w:w="2654" w:type="dxa"/>
            <w:vAlign w:val="center"/>
          </w:tcPr>
          <w:p>
            <w:pPr>
              <w:pStyle w:val="13"/>
            </w:pPr>
            <w:r>
              <w:t>设备购置成本</w:t>
            </w:r>
          </w:p>
        </w:tc>
        <w:tc>
          <w:tcPr>
            <w:tcW w:w="2654" w:type="dxa"/>
            <w:vAlign w:val="center"/>
          </w:tcPr>
          <w:p>
            <w:pPr>
              <w:pStyle w:val="13"/>
            </w:pPr>
            <w:r>
              <w:t>≤12232.2元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提高信息系统安全性</w:t>
            </w:r>
          </w:p>
        </w:tc>
        <w:tc>
          <w:tcPr>
            <w:tcW w:w="2654" w:type="dxa"/>
            <w:vAlign w:val="center"/>
          </w:tcPr>
          <w:p>
            <w:pPr>
              <w:pStyle w:val="13"/>
            </w:pPr>
            <w:r>
              <w:t>提高信息系统安全性</w:t>
            </w:r>
          </w:p>
        </w:tc>
        <w:tc>
          <w:tcPr>
            <w:tcW w:w="2654" w:type="dxa"/>
            <w:vAlign w:val="center"/>
          </w:tcPr>
          <w:p>
            <w:pPr>
              <w:pStyle w:val="13"/>
            </w:pPr>
            <w:r>
              <w:t>不断提高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员工对相关设备使用满意度</w:t>
            </w:r>
          </w:p>
        </w:tc>
        <w:tc>
          <w:tcPr>
            <w:tcW w:w="2654" w:type="dxa"/>
            <w:vAlign w:val="center"/>
          </w:tcPr>
          <w:p>
            <w:pPr>
              <w:pStyle w:val="13"/>
            </w:pPr>
            <w:r>
              <w:t>员工对相关设备使用满意度</w:t>
            </w:r>
          </w:p>
        </w:tc>
        <w:tc>
          <w:tcPr>
            <w:tcW w:w="2654" w:type="dxa"/>
            <w:vAlign w:val="center"/>
          </w:tcPr>
          <w:p>
            <w:pPr>
              <w:pStyle w:val="13"/>
            </w:pPr>
            <w:r>
              <w:t>≥90%</w:t>
            </w:r>
          </w:p>
        </w:tc>
      </w:tr>
    </w:tbl>
    <w:p>
      <w:pPr>
        <w:spacing w:before="0" w:after="0" w:line="240" w:lineRule="auto"/>
        <w:ind w:firstLine="0"/>
        <w:jc w:val="both"/>
        <w:outlineLvl w:val="9"/>
      </w:pPr>
    </w:p>
    <w:sectPr>
      <w:pgSz w:w="11900" w:h="16840"/>
      <w:pgMar w:top="1984" w:right="1304" w:bottom="1134" w:left="1304"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
  <w:rsids>
    <w:rsidRoot w:val="00000000"/>
    <w:rsid w:val="20A609FE"/>
    <w:rsid w:val="2CC52A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7">
    <w:name w:val="Table Grid"/>
    <w:basedOn w:val="6"/>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2026-01-20T16:15:42Z</dcterms:created>
  <dcterms:modified xsi:type="dcterms:W3CDTF">2026-01-20T08:15:42Z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2026-01-20T16:15:42Z</dcterms:created>
  <dcterms:modified xsi:type="dcterms:W3CDTF">2026-01-20T08:15:41Z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2026-01-20T16:15:41Z</dcterms:created>
  <dcterms:modified xsi:type="dcterms:W3CDTF">2026-01-20T08:15:41Z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2026-01-20T16:15:41Z</dcterms:created>
  <dcterms:modified xsi:type="dcterms:W3CDTF">2026-01-20T08:15:41Z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2026-01-20T16:15:41Z</dcterms:created>
  <dcterms:modified xsi:type="dcterms:W3CDTF">2026-01-20T08:15:41Z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2026-01-20T16:15:41Z</dcterms:created>
  <dcterms:modified xsi:type="dcterms:W3CDTF">2026-01-20T08:15:41Z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2026-01-20T16:15:40Z</dcterms:created>
  <dcterms:modified xsi:type="dcterms:W3CDTF">2026-01-20T08:15:40Z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2026-01-20T16:15:40Z</dcterms:created>
  <dcterms:modified xsi:type="dcterms:W3CDTF">2026-01-20T08:15:40Z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2026-01-20T16:15:40Z</dcterms:created>
  <dcterms:modified xsi:type="dcterms:W3CDTF">2026-01-20T08:15:40Z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2026-01-20T16:15:40Z</dcterms:created>
  <dcterms:modified xsi:type="dcterms:W3CDTF">2026-01-20T08:15:40Z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f6071f1a-9b9b-4ccd-9153-2778e6cbd7fa}">
  <ds:schemaRefs/>
</ds:datastoreItem>
</file>

<file path=customXml/itemProps11.xml><?xml version="1.0" encoding="utf-8"?>
<ds:datastoreItem xmlns:ds="http://schemas.openxmlformats.org/officeDocument/2006/customXml" ds:itemID="{8bd48630-bcee-4615-b0a0-6455107a9d73}">
  <ds:schemaRefs/>
</ds:datastoreItem>
</file>

<file path=customXml/itemProps12.xml><?xml version="1.0" encoding="utf-8"?>
<ds:datastoreItem xmlns:ds="http://schemas.openxmlformats.org/officeDocument/2006/customXml" ds:itemID="{a0090361-c470-4e6d-b438-99b3353aaeb4}">
  <ds:schemaRefs/>
</ds:datastoreItem>
</file>

<file path=customXml/itemProps13.xml><?xml version="1.0" encoding="utf-8"?>
<ds:datastoreItem xmlns:ds="http://schemas.openxmlformats.org/officeDocument/2006/customXml" ds:itemID="{744c1323-d5a2-40b2-a2c6-4136f8aa4438}">
  <ds:schemaRefs/>
</ds:datastoreItem>
</file>

<file path=customXml/itemProps14.xml><?xml version="1.0" encoding="utf-8"?>
<ds:datastoreItem xmlns:ds="http://schemas.openxmlformats.org/officeDocument/2006/customXml" ds:itemID="{084d4242-e3b5-4e50-b17a-b89e4d538cb7}">
  <ds:schemaRefs/>
</ds:datastoreItem>
</file>

<file path=customXml/itemProps15.xml><?xml version="1.0" encoding="utf-8"?>
<ds:datastoreItem xmlns:ds="http://schemas.openxmlformats.org/officeDocument/2006/customXml" ds:itemID="{cf899ad5-bebe-48e6-8af9-9ea2055e8cfc}">
  <ds:schemaRefs/>
</ds:datastoreItem>
</file>

<file path=customXml/itemProps16.xml><?xml version="1.0" encoding="utf-8"?>
<ds:datastoreItem xmlns:ds="http://schemas.openxmlformats.org/officeDocument/2006/customXml" ds:itemID="{46a34712-066a-443c-be79-6b501e8b978e}">
  <ds:schemaRefs/>
</ds:datastoreItem>
</file>

<file path=customXml/itemProps17.xml><?xml version="1.0" encoding="utf-8"?>
<ds:datastoreItem xmlns:ds="http://schemas.openxmlformats.org/officeDocument/2006/customXml" ds:itemID="{7f2e6e29-df90-4027-9c1b-dc4c0f24338b}">
  <ds:schemaRefs/>
</ds:datastoreItem>
</file>

<file path=customXml/itemProps18.xml><?xml version="1.0" encoding="utf-8"?>
<ds:datastoreItem xmlns:ds="http://schemas.openxmlformats.org/officeDocument/2006/customXml" ds:itemID="{d609ae0c-3d64-415d-b1ff-af0c7497a49b}">
  <ds:schemaRefs/>
</ds:datastoreItem>
</file>

<file path=customXml/itemProps19.xml><?xml version="1.0" encoding="utf-8"?>
<ds:datastoreItem xmlns:ds="http://schemas.openxmlformats.org/officeDocument/2006/customXml" ds:itemID="{862e2319-600a-4a65-a71e-0485c5d820e0}">
  <ds:schemaRefs/>
</ds:datastoreItem>
</file>

<file path=customXml/itemProps2.xml><?xml version="1.0" encoding="utf-8"?>
<ds:datastoreItem xmlns:ds="http://schemas.openxmlformats.org/officeDocument/2006/customXml" ds:itemID="{3fae4bd1-16e4-43f8-a2e8-0e04ce3de9da}">
  <ds:schemaRefs/>
</ds:datastoreItem>
</file>

<file path=customXml/itemProps20.xml><?xml version="1.0" encoding="utf-8"?>
<ds:datastoreItem xmlns:ds="http://schemas.openxmlformats.org/officeDocument/2006/customXml" ds:itemID="{b11b96a0-0ab5-4b77-b0a9-b42816036926}">
  <ds:schemaRefs/>
</ds:datastoreItem>
</file>

<file path=customXml/itemProps21.xml><?xml version="1.0" encoding="utf-8"?>
<ds:datastoreItem xmlns:ds="http://schemas.openxmlformats.org/officeDocument/2006/customXml" ds:itemID="{369306d3-8f03-422a-a1e3-48bbd4144cde}">
  <ds:schemaRefs/>
</ds:datastoreItem>
</file>

<file path=customXml/itemProps3.xml><?xml version="1.0" encoding="utf-8"?>
<ds:datastoreItem xmlns:ds="http://schemas.openxmlformats.org/officeDocument/2006/customXml" ds:itemID="{24d2ae79-0bbe-4753-8c2a-31d9c7892612}">
  <ds:schemaRefs/>
</ds:datastoreItem>
</file>

<file path=customXml/itemProps4.xml><?xml version="1.0" encoding="utf-8"?>
<ds:datastoreItem xmlns:ds="http://schemas.openxmlformats.org/officeDocument/2006/customXml" ds:itemID="{5cd10874-13cc-430f-815e-da4ec1be85ad}">
  <ds:schemaRefs/>
</ds:datastoreItem>
</file>

<file path=customXml/itemProps5.xml><?xml version="1.0" encoding="utf-8"?>
<ds:datastoreItem xmlns:ds="http://schemas.openxmlformats.org/officeDocument/2006/customXml" ds:itemID="{5a85c6e7-9cd9-42dd-820e-04a7ee11a44e}">
  <ds:schemaRefs/>
</ds:datastoreItem>
</file>

<file path=customXml/itemProps6.xml><?xml version="1.0" encoding="utf-8"?>
<ds:datastoreItem xmlns:ds="http://schemas.openxmlformats.org/officeDocument/2006/customXml" ds:itemID="{6bc6b00d-2612-4c76-ba42-3b7c7053c79d}">
  <ds:schemaRefs/>
</ds:datastoreItem>
</file>

<file path=customXml/itemProps7.xml><?xml version="1.0" encoding="utf-8"?>
<ds:datastoreItem xmlns:ds="http://schemas.openxmlformats.org/officeDocument/2006/customXml" ds:itemID="{4ae2f06c-6a24-448f-957e-a2f4fefe38a9}">
  <ds:schemaRefs/>
</ds:datastoreItem>
</file>

<file path=customXml/itemProps8.xml><?xml version="1.0" encoding="utf-8"?>
<ds:datastoreItem xmlns:ds="http://schemas.openxmlformats.org/officeDocument/2006/customXml" ds:itemID="{849bb4f6-5f08-4c69-bb89-54a85b29ba95}">
  <ds:schemaRefs/>
</ds:datastoreItem>
</file>

<file path=customXml/itemProps9.xml><?xml version="1.0" encoding="utf-8"?>
<ds:datastoreItem xmlns:ds="http://schemas.openxmlformats.org/officeDocument/2006/customXml" ds:itemID="{eec2a5fe-73cc-4e21-88f5-e96c88e83207}">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Office_10.8.2.7090_F1E327BC-269C-435d-A152-05C5408002CA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2026-01-20T16:15:00Z</dcterms:created>
  <dc:creator>Administrator</dc:creator>
  <cp:lastModifiedBy>办公室</cp:lastModifiedBy>
  <dcterms:modified xsi:type="dcterms:W3CDTF">2026-01-28T04:07:46Z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